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Golden Visa Greece – Family Eligibility Summary (with Legal References)</w:t>
      </w:r>
    </w:p>
    <w:p>
      <w:r>
        <w:t>According to Greek Law 4251/2014 (Immigration and Social Integration Code), the eligibility rules for family members under the Golden Visa program are clearly defined.</w:t>
        <w:br/>
      </w:r>
    </w:p>
    <w:p>
      <w:pPr>
        <w:pStyle w:val="Heading2"/>
      </w:pPr>
      <w:r>
        <w:t>Adult Children Over 21 – Not Eligible as Dependents</w:t>
      </w:r>
    </w:p>
    <w:p>
      <w:r>
        <w:t>Under Article 20B, paragraph 1 of Law 4251/2014, only children of the main applicant who are:</w:t>
        <w:br/>
        <w:t>– under 21 years of age, or</w:t>
        <w:br/>
        <w:t>– between 21 and 24 years of age and still in education,</w:t>
        <w:br/>
        <w:br/>
        <w:t>can be included as dependent family members in the residence permit application.</w:t>
        <w:br/>
        <w:br/>
        <w:t>Therefore, financially dependent adult children (e.g. aged 25 or 26) cannot be included in their parents' Golden Visa application.</w:t>
        <w:br/>
      </w:r>
    </w:p>
    <w:p>
      <w:pPr>
        <w:pStyle w:val="Heading2"/>
      </w:pPr>
      <w:r>
        <w:t>Adult Children as Main Applicants – Parents Included</w:t>
      </w:r>
    </w:p>
    <w:p>
      <w:r>
        <w:t>According to Article 20B, paragraph 2 of Law 4251/2014, the following family members may be included in the application of the main investor:</w:t>
        <w:br/>
        <w:t>– their spouse,</w:t>
        <w:br/>
        <w:t>– the direct ascendants (parents) of either spouse.</w:t>
        <w:br/>
        <w:br/>
        <w:t>This means that if the adult child becomes the main investor (property owner of €250,000 or more), they may include their parents and parents-in-law in their Golden Visa application.</w:t>
        <w:br/>
      </w:r>
    </w:p>
    <w:p>
      <w:pPr>
        <w:pStyle w:val="Heading2"/>
      </w:pPr>
      <w:r>
        <w:t>Conclusion</w:t>
      </w:r>
    </w:p>
    <w:p>
      <w:r>
        <w:t>In summary, children over 21 cannot be included in their parents’ Golden Visa application.</w:t>
        <w:br/>
        <w:t>But if the adult child is the investor, they can include their parents as first-degree relatives.</w:t>
        <w:br/>
        <w:br/>
        <w:t>All family members receive a 5-year renewable residence permit with the right to reside in Greece and travel across the Schengen Zone.</w:t>
        <w:br/>
        <w:br/>
        <w:t>Source: Law 4251/2014 – Article 20B</w:t>
        <w:br/>
        <w:t>Official resource: https://www.enterprisegreece.gov.gr/en/greece-today/living-in-greece/residence-permits-for-investment-activity</w:t>
        <w:br/>
      </w:r>
    </w:p>
    <w:p>
      <w:pPr>
        <w:pStyle w:val="Heading2"/>
      </w:pPr>
      <w:r>
        <w:t>Additional Clarification – Multiple Adult Children</w:t>
      </w:r>
    </w:p>
    <w:p>
      <w:r>
        <w:t>Under current regulations, a property can qualify for the Golden Visa only if its total value meets or exceeds €250,000 and it is purchased by one individual or by co-owners who are spouses or legally recognized partners.</w:t>
        <w:br/>
        <w:br/>
        <w:t>If two adult children (e.g. siblings) jointly purchase a single property worth €250,000, they are not each entitled to receive a separate Golden Visa, because the investment requirement applies per person or per qualifying household (such as a married couple).</w:t>
        <w:br/>
        <w:br/>
        <w:t>Therefore, in your case:</w:t>
        <w:br/>
        <w:t>– Only one adult child can act as the main investor for a €250,000 property and include the parents as dependents.</w:t>
        <w:br/>
        <w:t>– The second adult child would need to make a separate qualifying investment of €250,000 in their own name in order to receive their own Golden Visa.</w:t>
        <w:br/>
        <w:br/>
        <w:t>Joint ownership between siblings does not meet the requirements unless each individual's share equals at least €250,000 in value.</w:t>
        <w:br/>
        <w:br/>
        <w:t>This is a strict interpretation under Article 20B of Law 4251/2014.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